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D" w:rsidRPr="005878C9" w:rsidRDefault="0095188D"/>
    <w:p w:rsidR="00C1375F" w:rsidRPr="00131BDD" w:rsidRDefault="00C5181E" w:rsidP="00C1375F">
      <w:pPr>
        <w:jc w:val="center"/>
        <w:outlineLvl w:val="0"/>
        <w:rPr>
          <w:b/>
          <w:szCs w:val="28"/>
          <w:u w:val="single"/>
          <w:lang w:val="en-US"/>
        </w:rPr>
      </w:pPr>
      <w:proofErr w:type="gramStart"/>
      <w:r w:rsidRPr="00131BDD">
        <w:rPr>
          <w:b/>
          <w:szCs w:val="28"/>
          <w:u w:val="single"/>
          <w:lang w:val="en-US"/>
        </w:rPr>
        <w:t>SADT</w:t>
      </w:r>
      <w:r w:rsidR="00120FB5" w:rsidRPr="00131BDD">
        <w:rPr>
          <w:b/>
          <w:szCs w:val="28"/>
          <w:u w:val="single"/>
          <w:lang w:val="en-US"/>
        </w:rPr>
        <w:t> :</w:t>
      </w:r>
      <w:proofErr w:type="gramEnd"/>
      <w:r w:rsidR="00120FB5" w:rsidRPr="00131BDD">
        <w:rPr>
          <w:b/>
          <w:szCs w:val="28"/>
          <w:u w:val="single"/>
          <w:lang w:val="en-US"/>
        </w:rPr>
        <w:t xml:space="preserve"> </w:t>
      </w:r>
      <w:r w:rsidR="002E1347" w:rsidRPr="00131BDD">
        <w:rPr>
          <w:b/>
          <w:szCs w:val="28"/>
          <w:u w:val="single"/>
          <w:lang w:val="en-US"/>
        </w:rPr>
        <w:t>Structured</w:t>
      </w:r>
      <w:r w:rsidR="00120FB5" w:rsidRPr="00131BDD">
        <w:rPr>
          <w:b/>
          <w:szCs w:val="28"/>
          <w:u w:val="single"/>
          <w:lang w:val="en-US"/>
        </w:rPr>
        <w:t xml:space="preserve"> Analysis </w:t>
      </w:r>
      <w:r w:rsidR="002E1347" w:rsidRPr="00131BDD">
        <w:rPr>
          <w:b/>
          <w:szCs w:val="28"/>
          <w:u w:val="single"/>
          <w:lang w:val="en-US"/>
        </w:rPr>
        <w:t>and Design</w:t>
      </w:r>
      <w:r w:rsidR="00120FB5" w:rsidRPr="00131BDD">
        <w:rPr>
          <w:b/>
          <w:szCs w:val="28"/>
          <w:u w:val="single"/>
          <w:lang w:val="en-US"/>
        </w:rPr>
        <w:t xml:space="preserve"> Technique</w:t>
      </w:r>
    </w:p>
    <w:p w:rsidR="00C1375F" w:rsidRPr="00131BDD" w:rsidRDefault="00C1375F" w:rsidP="00C1375F">
      <w:pPr>
        <w:jc w:val="center"/>
        <w:outlineLvl w:val="0"/>
        <w:rPr>
          <w:b/>
          <w:szCs w:val="28"/>
          <w:u w:val="single"/>
          <w:lang w:val="en-US"/>
        </w:rPr>
      </w:pPr>
    </w:p>
    <w:p w:rsidR="00734A43" w:rsidRDefault="002E1347" w:rsidP="00C1375F">
      <w:pPr>
        <w:jc w:val="both"/>
        <w:outlineLvl w:val="0"/>
        <w:rPr>
          <w:szCs w:val="28"/>
        </w:rPr>
      </w:pPr>
      <w:r>
        <w:rPr>
          <w:szCs w:val="28"/>
        </w:rPr>
        <w:t>L</w:t>
      </w:r>
      <w:r w:rsidR="00CA64FE">
        <w:rPr>
          <w:szCs w:val="28"/>
        </w:rPr>
        <w:t>e</w:t>
      </w:r>
      <w:r>
        <w:rPr>
          <w:szCs w:val="28"/>
        </w:rPr>
        <w:t xml:space="preserve"> SADT est une méthode d’origine américaine, établie comme un standard de la description graphique d’un système pour </w:t>
      </w:r>
      <w:r w:rsidRPr="00CA64FE">
        <w:rPr>
          <w:b/>
          <w:szCs w:val="28"/>
        </w:rPr>
        <w:t>l’analyse fonctionnelle descendante</w:t>
      </w:r>
      <w:r>
        <w:rPr>
          <w:szCs w:val="28"/>
        </w:rPr>
        <w:t xml:space="preserve">. </w:t>
      </w:r>
      <w:r w:rsidR="00CA64FE">
        <w:rPr>
          <w:szCs w:val="28"/>
        </w:rPr>
        <w:t>Il peut être traduit par une technique structurée d’analyse et de modélisation</w:t>
      </w:r>
      <w:r w:rsidR="00AE7B64">
        <w:rPr>
          <w:szCs w:val="28"/>
        </w:rPr>
        <w:t xml:space="preserve"> des systèmes</w:t>
      </w:r>
      <w:r w:rsidR="00734A43">
        <w:rPr>
          <w:szCs w:val="28"/>
        </w:rPr>
        <w:t xml:space="preserve">. </w:t>
      </w:r>
    </w:p>
    <w:p w:rsidR="00CA64FE" w:rsidRDefault="00734A43" w:rsidP="000007B6">
      <w:pPr>
        <w:jc w:val="both"/>
        <w:outlineLvl w:val="0"/>
        <w:rPr>
          <w:szCs w:val="28"/>
        </w:rPr>
      </w:pPr>
      <w:r>
        <w:rPr>
          <w:szCs w:val="28"/>
        </w:rPr>
        <w:t>Le SADT es</w:t>
      </w:r>
      <w:r w:rsidR="00CA64FE">
        <w:rPr>
          <w:szCs w:val="28"/>
        </w:rPr>
        <w:t>t un outil de communication pour</w:t>
      </w:r>
      <w:r w:rsidR="000007B6">
        <w:rPr>
          <w:szCs w:val="28"/>
        </w:rPr>
        <w:t xml:space="preserve"> mettre en avant le caractère de valeur ajoutée (Modification des caractéristiques de la matière d’œuvre après passage dans le système), en d’autres termes, il situe une </w:t>
      </w:r>
      <w:r w:rsidR="000007B6" w:rsidRPr="000007B6">
        <w:rPr>
          <w:b/>
          <w:szCs w:val="28"/>
        </w:rPr>
        <w:t>fonction principale</w:t>
      </w:r>
      <w:r w:rsidR="000007B6">
        <w:rPr>
          <w:szCs w:val="28"/>
        </w:rPr>
        <w:t xml:space="preserve"> qui ajoute une valeur à la matière d’œuvre entrante.</w:t>
      </w:r>
    </w:p>
    <w:p w:rsidR="000007B6" w:rsidRPr="00CA64FE" w:rsidRDefault="000007B6" w:rsidP="000007B6">
      <w:pPr>
        <w:jc w:val="both"/>
        <w:outlineLvl w:val="0"/>
        <w:rPr>
          <w:szCs w:val="28"/>
        </w:rPr>
      </w:pPr>
    </w:p>
    <w:p w:rsidR="00CA64FE" w:rsidRDefault="00CA64FE" w:rsidP="00CA64FE">
      <w:pPr>
        <w:jc w:val="both"/>
        <w:outlineLvl w:val="0"/>
        <w:rPr>
          <w:szCs w:val="28"/>
        </w:rPr>
      </w:pPr>
    </w:p>
    <w:p w:rsidR="00CA64FE" w:rsidRDefault="00CA64FE" w:rsidP="00CA64FE">
      <w:pPr>
        <w:jc w:val="both"/>
        <w:outlineLvl w:val="0"/>
        <w:rPr>
          <w:szCs w:val="28"/>
        </w:rPr>
      </w:pPr>
      <w:r>
        <w:rPr>
          <w:szCs w:val="28"/>
        </w:rPr>
        <w:t xml:space="preserve">Il </w:t>
      </w:r>
      <w:r w:rsidR="000007B6">
        <w:rPr>
          <w:szCs w:val="28"/>
        </w:rPr>
        <w:t>permet</w:t>
      </w:r>
      <w:r>
        <w:rPr>
          <w:szCs w:val="28"/>
        </w:rPr>
        <w:t xml:space="preserve"> de poser un problème et non de le résoudre. </w:t>
      </w:r>
    </w:p>
    <w:p w:rsidR="00CA64FE" w:rsidRDefault="00CA64FE" w:rsidP="00CA64FE">
      <w:pPr>
        <w:jc w:val="center"/>
        <w:outlineLvl w:val="0"/>
        <w:rPr>
          <w:szCs w:val="28"/>
        </w:rPr>
      </w:pPr>
      <w:r>
        <w:rPr>
          <w:szCs w:val="28"/>
        </w:rPr>
        <w:t>Spécification : le quoi ?</w:t>
      </w:r>
    </w:p>
    <w:p w:rsidR="00CA64FE" w:rsidRDefault="00CA64FE" w:rsidP="00CA64FE">
      <w:pPr>
        <w:jc w:val="center"/>
        <w:outlineLvl w:val="0"/>
        <w:rPr>
          <w:szCs w:val="28"/>
        </w:rPr>
      </w:pPr>
      <w:r>
        <w:rPr>
          <w:szCs w:val="28"/>
        </w:rPr>
        <w:t>Conception : le comment ?</w:t>
      </w:r>
    </w:p>
    <w:p w:rsidR="00CA64FE" w:rsidRDefault="00CA64FE" w:rsidP="00C1375F">
      <w:pPr>
        <w:jc w:val="both"/>
        <w:outlineLvl w:val="0"/>
        <w:rPr>
          <w:szCs w:val="28"/>
        </w:rPr>
      </w:pPr>
    </w:p>
    <w:p w:rsidR="00CA64FE" w:rsidRDefault="002E1347" w:rsidP="00CA64FE">
      <w:pPr>
        <w:jc w:val="both"/>
        <w:outlineLvl w:val="0"/>
        <w:rPr>
          <w:szCs w:val="28"/>
        </w:rPr>
      </w:pPr>
      <w:r>
        <w:rPr>
          <w:szCs w:val="28"/>
        </w:rPr>
        <w:t xml:space="preserve">L’analyse chemine du </w:t>
      </w:r>
      <w:r w:rsidRPr="00CA64FE">
        <w:rPr>
          <w:szCs w:val="28"/>
          <w:u w:val="single"/>
        </w:rPr>
        <w:t>général</w:t>
      </w:r>
      <w:r>
        <w:rPr>
          <w:szCs w:val="28"/>
        </w:rPr>
        <w:t xml:space="preserve"> (dit Niveau A</w:t>
      </w:r>
      <w:r w:rsidRPr="002E1347">
        <w:rPr>
          <w:szCs w:val="28"/>
          <w:vertAlign w:val="subscript"/>
        </w:rPr>
        <w:t>0</w:t>
      </w:r>
      <w:r>
        <w:rPr>
          <w:szCs w:val="28"/>
        </w:rPr>
        <w:t xml:space="preserve">) </w:t>
      </w:r>
      <w:r w:rsidRPr="00CA64FE">
        <w:rPr>
          <w:szCs w:val="28"/>
          <w:u w:val="single"/>
        </w:rPr>
        <w:t>vers le particulier</w:t>
      </w:r>
      <w:r>
        <w:rPr>
          <w:szCs w:val="28"/>
        </w:rPr>
        <w:t xml:space="preserve"> et le détaillé (dit Niveau </w:t>
      </w:r>
      <w:proofErr w:type="spellStart"/>
      <w:r>
        <w:rPr>
          <w:szCs w:val="28"/>
        </w:rPr>
        <w:t>A</w:t>
      </w:r>
      <w:r w:rsidRPr="002E1347">
        <w:rPr>
          <w:szCs w:val="28"/>
          <w:vertAlign w:val="subscript"/>
        </w:rPr>
        <w:t>ijk</w:t>
      </w:r>
      <w:proofErr w:type="spellEnd"/>
      <w:r>
        <w:rPr>
          <w:szCs w:val="28"/>
        </w:rPr>
        <w:t>)</w:t>
      </w:r>
      <w:r w:rsidR="001F0E65">
        <w:rPr>
          <w:szCs w:val="28"/>
        </w:rPr>
        <w:t>.</w:t>
      </w:r>
      <w:r>
        <w:rPr>
          <w:szCs w:val="28"/>
        </w:rPr>
        <w:t xml:space="preserve"> Le SADT est une démarche</w:t>
      </w:r>
      <w:bookmarkStart w:id="0" w:name="_GoBack"/>
      <w:bookmarkEnd w:id="0"/>
      <w:r>
        <w:rPr>
          <w:szCs w:val="28"/>
        </w:rPr>
        <w:t xml:space="preserve"> systémique de modélisation d’un système. </w:t>
      </w:r>
    </w:p>
    <w:p w:rsidR="00120FB5" w:rsidRDefault="002E1347" w:rsidP="00C1375F">
      <w:pPr>
        <w:jc w:val="both"/>
        <w:outlineLvl w:val="0"/>
        <w:rPr>
          <w:szCs w:val="28"/>
        </w:rPr>
      </w:pPr>
      <w:r>
        <w:rPr>
          <w:szCs w:val="28"/>
        </w:rPr>
        <w:t>On appelle</w:t>
      </w:r>
      <w:r w:rsidR="000007B6">
        <w:rPr>
          <w:szCs w:val="28"/>
        </w:rPr>
        <w:t xml:space="preserve"> </w:t>
      </w:r>
      <w:r w:rsidR="000007B6" w:rsidRPr="000007B6">
        <w:rPr>
          <w:b/>
          <w:szCs w:val="28"/>
        </w:rPr>
        <w:t>bloc fonctionnel</w:t>
      </w:r>
      <w:r w:rsidR="000007B6">
        <w:rPr>
          <w:szCs w:val="28"/>
        </w:rPr>
        <w:t xml:space="preserve"> la représentation graphique du SADT. Celui-ci se décompose en deux catégorie</w:t>
      </w:r>
      <w:r w:rsidR="00131BDD">
        <w:rPr>
          <w:szCs w:val="28"/>
        </w:rPr>
        <w:t>s</w:t>
      </w:r>
      <w:r w:rsidR="000007B6">
        <w:rPr>
          <w:szCs w:val="28"/>
        </w:rPr>
        <w:t> : l’</w:t>
      </w:r>
      <w:r w:rsidRPr="002E1347">
        <w:rPr>
          <w:b/>
          <w:szCs w:val="28"/>
        </w:rPr>
        <w:t>actigramme</w:t>
      </w:r>
      <w:r>
        <w:rPr>
          <w:szCs w:val="28"/>
        </w:rPr>
        <w:t xml:space="preserve"> </w:t>
      </w:r>
      <w:r w:rsidR="000007B6">
        <w:rPr>
          <w:szCs w:val="28"/>
        </w:rPr>
        <w:t xml:space="preserve">pour </w:t>
      </w:r>
      <w:r>
        <w:rPr>
          <w:szCs w:val="28"/>
        </w:rPr>
        <w:t xml:space="preserve">une représentation d’une </w:t>
      </w:r>
      <w:r w:rsidRPr="002E1347">
        <w:rPr>
          <w:szCs w:val="28"/>
          <w:u w:val="single"/>
        </w:rPr>
        <w:t>fonction d’un système mécanique</w:t>
      </w:r>
      <w:r>
        <w:rPr>
          <w:szCs w:val="28"/>
        </w:rPr>
        <w:t xml:space="preserve"> </w:t>
      </w:r>
      <w:r w:rsidR="000007B6">
        <w:rPr>
          <w:szCs w:val="28"/>
        </w:rPr>
        <w:t>et le</w:t>
      </w:r>
      <w:r>
        <w:rPr>
          <w:szCs w:val="28"/>
        </w:rPr>
        <w:t xml:space="preserve"> </w:t>
      </w:r>
      <w:r w:rsidRPr="002E1347">
        <w:rPr>
          <w:b/>
          <w:szCs w:val="28"/>
        </w:rPr>
        <w:t>datagramme</w:t>
      </w:r>
      <w:r>
        <w:rPr>
          <w:szCs w:val="28"/>
        </w:rPr>
        <w:t xml:space="preserve"> pour une </w:t>
      </w:r>
      <w:r w:rsidRPr="002E1347">
        <w:rPr>
          <w:szCs w:val="28"/>
          <w:u w:val="single"/>
        </w:rPr>
        <w:t>fonction d’un système de donné</w:t>
      </w:r>
      <w:r>
        <w:rPr>
          <w:szCs w:val="28"/>
          <w:u w:val="single"/>
        </w:rPr>
        <w:t>e</w:t>
      </w:r>
      <w:r>
        <w:rPr>
          <w:szCs w:val="28"/>
        </w:rPr>
        <w:t>.</w:t>
      </w:r>
    </w:p>
    <w:p w:rsidR="002E1347" w:rsidRDefault="002E1347" w:rsidP="00C1375F">
      <w:pPr>
        <w:jc w:val="both"/>
        <w:outlineLvl w:val="0"/>
        <w:rPr>
          <w:szCs w:val="28"/>
        </w:rPr>
      </w:pPr>
    </w:p>
    <w:p w:rsidR="002E1347" w:rsidRDefault="00734A43" w:rsidP="002E1347">
      <w:pPr>
        <w:jc w:val="center"/>
        <w:outlineLvl w:val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50291" cy="184270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46" cy="18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47" w:rsidRDefault="002E1347" w:rsidP="002E1347">
      <w:pPr>
        <w:jc w:val="center"/>
        <w:outlineLvl w:val="0"/>
        <w:rPr>
          <w:szCs w:val="28"/>
        </w:rPr>
      </w:pPr>
      <w:r>
        <w:rPr>
          <w:szCs w:val="28"/>
        </w:rPr>
        <w:t xml:space="preserve">Représentation d’un </w:t>
      </w:r>
      <w:r w:rsidR="000007B6">
        <w:rPr>
          <w:szCs w:val="28"/>
        </w:rPr>
        <w:t>bloc fonctionnel</w:t>
      </w:r>
      <w:r>
        <w:rPr>
          <w:szCs w:val="28"/>
        </w:rPr>
        <w:t>.</w:t>
      </w:r>
    </w:p>
    <w:p w:rsidR="001F0E65" w:rsidRDefault="001F0E65" w:rsidP="00C1375F">
      <w:pPr>
        <w:jc w:val="both"/>
        <w:outlineLvl w:val="0"/>
        <w:rPr>
          <w:szCs w:val="28"/>
        </w:rPr>
      </w:pPr>
    </w:p>
    <w:p w:rsidR="001F0E65" w:rsidRPr="001F0E65" w:rsidRDefault="001F0E65" w:rsidP="001F0E65">
      <w:pPr>
        <w:pStyle w:val="Paragraphedeliste"/>
        <w:numPr>
          <w:ilvl w:val="0"/>
          <w:numId w:val="4"/>
        </w:numPr>
        <w:jc w:val="both"/>
        <w:outlineLvl w:val="0"/>
        <w:rPr>
          <w:b/>
          <w:szCs w:val="28"/>
        </w:rPr>
      </w:pPr>
      <w:r w:rsidRPr="001F0E65">
        <w:rPr>
          <w:b/>
          <w:szCs w:val="28"/>
        </w:rPr>
        <w:t>L</w:t>
      </w:r>
      <w:r w:rsidR="000007B6">
        <w:rPr>
          <w:b/>
          <w:szCs w:val="28"/>
        </w:rPr>
        <w:t>a</w:t>
      </w:r>
      <w:r w:rsidRPr="001F0E65">
        <w:rPr>
          <w:b/>
          <w:szCs w:val="28"/>
        </w:rPr>
        <w:t xml:space="preserve"> </w:t>
      </w:r>
      <w:r w:rsidR="000007B6">
        <w:rPr>
          <w:b/>
          <w:szCs w:val="28"/>
        </w:rPr>
        <w:t>fonction</w:t>
      </w:r>
      <w:r w:rsidRPr="001F0E65">
        <w:rPr>
          <w:b/>
          <w:szCs w:val="28"/>
        </w:rPr>
        <w:t> :</w:t>
      </w:r>
    </w:p>
    <w:p w:rsidR="001F0E65" w:rsidRPr="001F0E65" w:rsidRDefault="001F0E65" w:rsidP="001F0E65">
      <w:pPr>
        <w:jc w:val="both"/>
        <w:outlineLvl w:val="0"/>
        <w:rPr>
          <w:szCs w:val="28"/>
        </w:rPr>
      </w:pPr>
    </w:p>
    <w:p w:rsidR="00161456" w:rsidRDefault="002E1347" w:rsidP="00C1375F">
      <w:pPr>
        <w:jc w:val="both"/>
        <w:outlineLvl w:val="0"/>
        <w:rPr>
          <w:szCs w:val="28"/>
        </w:rPr>
      </w:pPr>
      <w:r>
        <w:rPr>
          <w:szCs w:val="28"/>
        </w:rPr>
        <w:t>Une</w:t>
      </w:r>
      <w:r w:rsidR="001F0E65">
        <w:rPr>
          <w:szCs w:val="28"/>
        </w:rPr>
        <w:t xml:space="preserve"> fonction</w:t>
      </w:r>
      <w:r>
        <w:rPr>
          <w:szCs w:val="28"/>
        </w:rPr>
        <w:t xml:space="preserve"> est représentée par </w:t>
      </w:r>
      <w:r w:rsidRPr="00CA64FE">
        <w:rPr>
          <w:b/>
          <w:szCs w:val="28"/>
        </w:rPr>
        <w:t>une boîte SADT</w:t>
      </w:r>
      <w:r w:rsidR="001F0E65">
        <w:rPr>
          <w:szCs w:val="28"/>
        </w:rPr>
        <w:t>.</w:t>
      </w:r>
      <w:r>
        <w:rPr>
          <w:szCs w:val="28"/>
        </w:rPr>
        <w:t xml:space="preserve"> Cette boîte est située dans son contexte avec les autres boîte</w:t>
      </w:r>
      <w:r w:rsidR="00161456">
        <w:rPr>
          <w:szCs w:val="28"/>
        </w:rPr>
        <w:t>s</w:t>
      </w:r>
      <w:r>
        <w:rPr>
          <w:szCs w:val="28"/>
        </w:rPr>
        <w:t xml:space="preserve">, par l’intermédiaire de </w:t>
      </w:r>
      <w:r w:rsidRPr="00CA64FE">
        <w:rPr>
          <w:szCs w:val="28"/>
          <w:u w:val="single"/>
        </w:rPr>
        <w:t>flèches de relation</w:t>
      </w:r>
      <w:r>
        <w:rPr>
          <w:szCs w:val="28"/>
        </w:rPr>
        <w:t>. Ces flèches symbolisent les contraintes de liaisons entre boîtes.</w:t>
      </w:r>
      <w:r w:rsidR="00161456">
        <w:rPr>
          <w:szCs w:val="28"/>
        </w:rPr>
        <w:t xml:space="preserve"> Elles ne font pas office de commande.</w:t>
      </w:r>
    </w:p>
    <w:p w:rsidR="00161456" w:rsidRDefault="00161456" w:rsidP="00C1375F">
      <w:pPr>
        <w:jc w:val="both"/>
        <w:outlineLvl w:val="0"/>
        <w:rPr>
          <w:szCs w:val="28"/>
        </w:rPr>
      </w:pPr>
    </w:p>
    <w:p w:rsidR="00161456" w:rsidRDefault="00161456" w:rsidP="00C1375F">
      <w:pPr>
        <w:jc w:val="both"/>
        <w:outlineLvl w:val="0"/>
        <w:rPr>
          <w:szCs w:val="28"/>
        </w:rPr>
      </w:pPr>
      <w:r>
        <w:rPr>
          <w:szCs w:val="28"/>
        </w:rPr>
        <w:lastRenderedPageBreak/>
        <w:t>La boîte SADT se représente par un rectangle contenant :</w:t>
      </w:r>
    </w:p>
    <w:p w:rsidR="00161456" w:rsidRDefault="00161456" w:rsidP="00161456">
      <w:pPr>
        <w:pStyle w:val="Paragraphedelist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 xml:space="preserve">Un </w:t>
      </w:r>
      <w:r w:rsidRPr="00161456">
        <w:rPr>
          <w:szCs w:val="28"/>
          <w:u w:val="single"/>
        </w:rPr>
        <w:t>verbe à l’infinitif</w:t>
      </w:r>
      <w:r>
        <w:rPr>
          <w:szCs w:val="28"/>
        </w:rPr>
        <w:t xml:space="preserve"> définissant l’action et la valeur ajoutée de la fonction.</w:t>
      </w:r>
    </w:p>
    <w:p w:rsidR="001F0E65" w:rsidRDefault="00161456" w:rsidP="00161456">
      <w:pPr>
        <w:pStyle w:val="Paragraphedelist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 xml:space="preserve">Son </w:t>
      </w:r>
      <w:r w:rsidRPr="00161456">
        <w:rPr>
          <w:szCs w:val="28"/>
          <w:u w:val="single"/>
        </w:rPr>
        <w:t xml:space="preserve">label </w:t>
      </w:r>
      <w:proofErr w:type="spellStart"/>
      <w:r w:rsidRPr="00161456">
        <w:rPr>
          <w:szCs w:val="28"/>
          <w:u w:val="single"/>
        </w:rPr>
        <w:t>A</w:t>
      </w:r>
      <w:r w:rsidRPr="00161456">
        <w:rPr>
          <w:szCs w:val="28"/>
          <w:u w:val="single"/>
          <w:vertAlign w:val="subscript"/>
        </w:rPr>
        <w:t>ijk</w:t>
      </w:r>
      <w:proofErr w:type="spellEnd"/>
      <w:r>
        <w:rPr>
          <w:szCs w:val="28"/>
        </w:rPr>
        <w:t xml:space="preserve"> d’identification. La lettre A du label signifiant Activité et les numéros représentant le niveau.</w:t>
      </w:r>
      <w:r w:rsidR="002E1347" w:rsidRPr="00161456">
        <w:rPr>
          <w:szCs w:val="28"/>
        </w:rPr>
        <w:t xml:space="preserve"> </w:t>
      </w:r>
    </w:p>
    <w:p w:rsidR="00161456" w:rsidRDefault="00161456" w:rsidP="00161456">
      <w:pPr>
        <w:jc w:val="both"/>
        <w:outlineLvl w:val="0"/>
        <w:rPr>
          <w:szCs w:val="28"/>
        </w:rPr>
      </w:pPr>
      <w:r>
        <w:rPr>
          <w:szCs w:val="28"/>
        </w:rPr>
        <w:t>Sur cette boîte aboutissent ou partent :</w:t>
      </w:r>
    </w:p>
    <w:p w:rsidR="00161456" w:rsidRDefault="00161456" w:rsidP="00161456">
      <w:pPr>
        <w:pStyle w:val="Paragraphedelist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 xml:space="preserve">Des flèches horizontales représentant la </w:t>
      </w:r>
      <w:r w:rsidRPr="00161456">
        <w:rPr>
          <w:szCs w:val="28"/>
          <w:u w:val="single"/>
        </w:rPr>
        <w:t>matière d’œuvre entrante</w:t>
      </w:r>
      <w:r>
        <w:rPr>
          <w:szCs w:val="28"/>
        </w:rPr>
        <w:t>.</w:t>
      </w:r>
    </w:p>
    <w:p w:rsidR="00734A43" w:rsidRDefault="00161456" w:rsidP="00161456">
      <w:pPr>
        <w:pStyle w:val="Paragraphedelist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 xml:space="preserve">Des flèches d’entrée verticales descendantes représentant les contraintes de </w:t>
      </w:r>
      <w:r w:rsidRPr="00161456">
        <w:rPr>
          <w:szCs w:val="28"/>
          <w:u w:val="single"/>
        </w:rPr>
        <w:t>contrôle</w:t>
      </w:r>
      <w:r w:rsidR="00734A43">
        <w:rPr>
          <w:szCs w:val="28"/>
        </w:rPr>
        <w:t xml:space="preserve"> classées en 4 types :</w:t>
      </w:r>
    </w:p>
    <w:p w:rsidR="00734A43" w:rsidRDefault="00734A43" w:rsidP="00734A43">
      <w:pPr>
        <w:pStyle w:val="Paragraphedeliste"/>
        <w:numPr>
          <w:ilvl w:val="1"/>
          <w:numId w:val="8"/>
        </w:numPr>
        <w:jc w:val="both"/>
        <w:outlineLvl w:val="0"/>
        <w:rPr>
          <w:szCs w:val="28"/>
        </w:rPr>
      </w:pPr>
      <w:r w:rsidRPr="00734A43">
        <w:rPr>
          <w:b/>
          <w:szCs w:val="28"/>
        </w:rPr>
        <w:t>W</w:t>
      </w:r>
      <w:r>
        <w:rPr>
          <w:szCs w:val="28"/>
        </w:rPr>
        <w:t xml:space="preserve"> : données de </w:t>
      </w:r>
      <w:r w:rsidRPr="000007B6">
        <w:rPr>
          <w:szCs w:val="28"/>
          <w:u w:val="single"/>
        </w:rPr>
        <w:t>contrôle d’alimentation</w:t>
      </w:r>
      <w:r>
        <w:rPr>
          <w:szCs w:val="28"/>
        </w:rPr>
        <w:t xml:space="preserve"> en énergie.</w:t>
      </w:r>
    </w:p>
    <w:p w:rsidR="00734A43" w:rsidRDefault="00734A43" w:rsidP="00734A43">
      <w:pPr>
        <w:pStyle w:val="Paragraphedeliste"/>
        <w:numPr>
          <w:ilvl w:val="1"/>
          <w:numId w:val="8"/>
        </w:numPr>
        <w:jc w:val="both"/>
        <w:outlineLvl w:val="0"/>
        <w:rPr>
          <w:szCs w:val="28"/>
        </w:rPr>
      </w:pPr>
      <w:r w:rsidRPr="00734A43">
        <w:rPr>
          <w:b/>
          <w:szCs w:val="28"/>
        </w:rPr>
        <w:t>C</w:t>
      </w:r>
      <w:r>
        <w:rPr>
          <w:szCs w:val="28"/>
        </w:rPr>
        <w:t xml:space="preserve"> : données de </w:t>
      </w:r>
      <w:r w:rsidRPr="000007B6">
        <w:rPr>
          <w:szCs w:val="28"/>
          <w:u w:val="single"/>
        </w:rPr>
        <w:t>contrôle de configuration</w:t>
      </w:r>
      <w:r>
        <w:rPr>
          <w:szCs w:val="28"/>
        </w:rPr>
        <w:t xml:space="preserve"> (ex : programme, environnement, position…).</w:t>
      </w:r>
    </w:p>
    <w:p w:rsidR="00734A43" w:rsidRDefault="00734A43" w:rsidP="00734A43">
      <w:pPr>
        <w:pStyle w:val="Paragraphedeliste"/>
        <w:numPr>
          <w:ilvl w:val="1"/>
          <w:numId w:val="8"/>
        </w:numPr>
        <w:jc w:val="both"/>
        <w:outlineLvl w:val="0"/>
        <w:rPr>
          <w:szCs w:val="28"/>
        </w:rPr>
      </w:pPr>
      <w:r w:rsidRPr="00734A43">
        <w:rPr>
          <w:b/>
          <w:szCs w:val="28"/>
        </w:rPr>
        <w:t>R</w:t>
      </w:r>
      <w:r>
        <w:rPr>
          <w:szCs w:val="28"/>
        </w:rPr>
        <w:t xml:space="preserve"> : Données de </w:t>
      </w:r>
      <w:r w:rsidRPr="000007B6">
        <w:rPr>
          <w:szCs w:val="28"/>
          <w:u w:val="single"/>
        </w:rPr>
        <w:t>contrôle de réglage</w:t>
      </w:r>
      <w:r>
        <w:rPr>
          <w:szCs w:val="28"/>
        </w:rPr>
        <w:t xml:space="preserve"> (avant marche) (ex : vitesse, dosage…).</w:t>
      </w:r>
    </w:p>
    <w:p w:rsidR="00161456" w:rsidRDefault="00734A43" w:rsidP="00734A43">
      <w:pPr>
        <w:pStyle w:val="Paragraphedeliste"/>
        <w:numPr>
          <w:ilvl w:val="1"/>
          <w:numId w:val="8"/>
        </w:numPr>
        <w:jc w:val="both"/>
        <w:outlineLvl w:val="0"/>
        <w:rPr>
          <w:szCs w:val="28"/>
        </w:rPr>
      </w:pPr>
      <w:r w:rsidRPr="00734A43">
        <w:rPr>
          <w:b/>
          <w:szCs w:val="28"/>
        </w:rPr>
        <w:t>E</w:t>
      </w:r>
      <w:r>
        <w:rPr>
          <w:szCs w:val="28"/>
        </w:rPr>
        <w:t xml:space="preserve"> : Données de </w:t>
      </w:r>
      <w:r w:rsidRPr="000007B6">
        <w:rPr>
          <w:szCs w:val="28"/>
          <w:u w:val="single"/>
        </w:rPr>
        <w:t>contrôle d’exploitation</w:t>
      </w:r>
      <w:r>
        <w:rPr>
          <w:szCs w:val="28"/>
        </w:rPr>
        <w:t xml:space="preserve"> (ex : mise en marche, arrêt d’urgence…)</w:t>
      </w:r>
      <w:r w:rsidR="00161456">
        <w:rPr>
          <w:szCs w:val="28"/>
        </w:rPr>
        <w:t>.</w:t>
      </w:r>
    </w:p>
    <w:p w:rsidR="00161456" w:rsidRDefault="00161456" w:rsidP="00161456">
      <w:pPr>
        <w:pStyle w:val="Paragraphedelist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 xml:space="preserve">Des flèches d’entrée verticales remontantes représentant les </w:t>
      </w:r>
      <w:r w:rsidRPr="00161456">
        <w:rPr>
          <w:szCs w:val="28"/>
          <w:u w:val="single"/>
        </w:rPr>
        <w:t>contraintes</w:t>
      </w:r>
      <w:r>
        <w:rPr>
          <w:szCs w:val="28"/>
        </w:rPr>
        <w:t>.</w:t>
      </w:r>
    </w:p>
    <w:p w:rsidR="00161456" w:rsidRPr="00161456" w:rsidRDefault="00161456" w:rsidP="00161456">
      <w:pPr>
        <w:pStyle w:val="Paragraphedelist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 xml:space="preserve">Des flèches d’entrée verticales remontantes représentant la </w:t>
      </w:r>
      <w:r w:rsidRPr="00161456">
        <w:rPr>
          <w:szCs w:val="28"/>
          <w:u w:val="single"/>
        </w:rPr>
        <w:t>valeur ajoutée</w:t>
      </w:r>
      <w:r>
        <w:rPr>
          <w:szCs w:val="28"/>
        </w:rPr>
        <w:t xml:space="preserve"> de la fonction.</w:t>
      </w:r>
    </w:p>
    <w:p w:rsidR="001F0E65" w:rsidRDefault="001F0E65" w:rsidP="00C1375F">
      <w:pPr>
        <w:jc w:val="both"/>
        <w:outlineLvl w:val="0"/>
        <w:rPr>
          <w:szCs w:val="28"/>
        </w:rPr>
      </w:pPr>
    </w:p>
    <w:p w:rsidR="001F0E65" w:rsidRDefault="00734A43" w:rsidP="001F0E65">
      <w:pPr>
        <w:pStyle w:val="Paragraphedeliste"/>
        <w:numPr>
          <w:ilvl w:val="0"/>
          <w:numId w:val="4"/>
        </w:numPr>
        <w:jc w:val="both"/>
        <w:outlineLvl w:val="0"/>
        <w:rPr>
          <w:b/>
          <w:szCs w:val="28"/>
        </w:rPr>
      </w:pPr>
      <w:r>
        <w:rPr>
          <w:b/>
          <w:szCs w:val="28"/>
        </w:rPr>
        <w:t>Les i</w:t>
      </w:r>
      <w:r w:rsidR="00161456">
        <w:rPr>
          <w:b/>
          <w:szCs w:val="28"/>
        </w:rPr>
        <w:t>nterconnexion</w:t>
      </w:r>
      <w:r>
        <w:rPr>
          <w:b/>
          <w:szCs w:val="28"/>
        </w:rPr>
        <w:t>s</w:t>
      </w:r>
    </w:p>
    <w:p w:rsidR="00254626" w:rsidRDefault="00161456" w:rsidP="002B444A">
      <w:pPr>
        <w:outlineLvl w:val="0"/>
        <w:rPr>
          <w:szCs w:val="28"/>
        </w:rPr>
      </w:pPr>
      <w:r>
        <w:rPr>
          <w:szCs w:val="28"/>
        </w:rPr>
        <w:t>Les sorties d’une boîte peuvent être les entrées matière d’œuvre ou les contrôles d’une ou plusieurs autres boîtes.</w:t>
      </w:r>
    </w:p>
    <w:p w:rsidR="00161456" w:rsidRDefault="00AE7B64" w:rsidP="002B444A">
      <w:pPr>
        <w:outlineLvl w:val="0"/>
        <w:rPr>
          <w:szCs w:val="28"/>
        </w:rPr>
      </w:pPr>
      <w:r w:rsidRPr="006C3ABB">
        <w:rPr>
          <w:szCs w:val="28"/>
          <w:u w:val="single"/>
        </w:rPr>
        <w:t>Le bloc fonctionnel de la fonction globale est éclaté</w:t>
      </w:r>
      <w:r>
        <w:rPr>
          <w:szCs w:val="28"/>
        </w:rPr>
        <w:t xml:space="preserve"> pour faire figurer tout ce qui y transite et y faire apparaitre les sous-fonctions. La Fonction courantes </w:t>
      </w:r>
      <w:proofErr w:type="spellStart"/>
      <w:r>
        <w:rPr>
          <w:szCs w:val="28"/>
        </w:rPr>
        <w:t>A</w:t>
      </w:r>
      <w:r w:rsidRPr="00CA64FE">
        <w:rPr>
          <w:szCs w:val="28"/>
          <w:vertAlign w:val="subscript"/>
        </w:rPr>
        <w:t>ijk</w:t>
      </w:r>
      <w:proofErr w:type="spellEnd"/>
      <w:r>
        <w:rPr>
          <w:szCs w:val="28"/>
        </w:rPr>
        <w:t xml:space="preserve"> est décomposée au niveau inférieur et noté </w:t>
      </w:r>
      <w:proofErr w:type="spellStart"/>
      <w:r>
        <w:rPr>
          <w:szCs w:val="28"/>
        </w:rPr>
        <w:t>A</w:t>
      </w:r>
      <w:r w:rsidRPr="00CA64FE">
        <w:rPr>
          <w:szCs w:val="28"/>
          <w:vertAlign w:val="subscript"/>
        </w:rPr>
        <w:t>ijkl</w:t>
      </w:r>
      <w:proofErr w:type="spellEnd"/>
      <w:r>
        <w:rPr>
          <w:szCs w:val="28"/>
        </w:rPr>
        <w:t>.</w:t>
      </w:r>
    </w:p>
    <w:p w:rsidR="006C3ABB" w:rsidRDefault="006C3ABB" w:rsidP="002B444A">
      <w:pPr>
        <w:outlineLvl w:val="0"/>
        <w:rPr>
          <w:szCs w:val="28"/>
        </w:rPr>
      </w:pPr>
    </w:p>
    <w:p w:rsidR="00734A43" w:rsidRDefault="002F1406" w:rsidP="00AE7B64">
      <w:pPr>
        <w:jc w:val="center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9.15pt;margin-top:12.45pt;width:0;height:211.75pt;z-index:251660288" o:connectortype="straight">
            <v:stroke endarrow="block"/>
          </v:shape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1.4pt;margin-top:4.65pt;width:64.25pt;height:69.2pt;z-index:251659264" stroked="f">
            <v:textbox>
              <w:txbxContent>
                <w:p w:rsidR="00AE7B64" w:rsidRDefault="00AE7B64" w:rsidP="00AE7B64">
                  <w:r>
                    <w:t>Niveau fonction globale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6" type="#_x0000_t202" style="position:absolute;left:0;text-align:left;margin-left:344.25pt;margin-top:79.5pt;width:84pt;height:87.5pt;z-index:251658240" stroked="f">
            <v:textbox>
              <w:txbxContent>
                <w:p w:rsidR="00AE7B64" w:rsidRDefault="00AE7B64">
                  <w:r>
                    <w:t>Degré d’analyse croissant</w:t>
                  </w:r>
                </w:p>
              </w:txbxContent>
            </v:textbox>
          </v:shape>
        </w:pict>
      </w:r>
      <w:r w:rsidR="006C3ABB" w:rsidRPr="006C3ABB">
        <w:t xml:space="preserve"> </w:t>
      </w:r>
      <w:r w:rsidR="006C3ABB">
        <w:rPr>
          <w:noProof/>
        </w:rPr>
        <w:drawing>
          <wp:inline distT="0" distB="0" distL="0" distR="0">
            <wp:extent cx="2311773" cy="3039175"/>
            <wp:effectExtent l="19050" t="0" r="0" b="0"/>
            <wp:docPr id="13" name="Image 13" descr="http://ced.forget.free.fr/html/res/sadtniveau%20-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ed.forget.free.fr/html/res/sadtniveau%20-%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94" cy="304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BB">
        <w:rPr>
          <w:noProof/>
          <w:szCs w:val="28"/>
        </w:rPr>
        <w:t xml:space="preserve"> </w:t>
      </w:r>
    </w:p>
    <w:p w:rsidR="00AE7B64" w:rsidRPr="00021B92" w:rsidRDefault="00021B92" w:rsidP="00021B92">
      <w:pPr>
        <w:jc w:val="center"/>
        <w:outlineLvl w:val="0"/>
        <w:rPr>
          <w:b/>
          <w:sz w:val="24"/>
          <w:szCs w:val="24"/>
        </w:rPr>
      </w:pPr>
      <w:r w:rsidRPr="00021B92">
        <w:rPr>
          <w:b/>
          <w:sz w:val="24"/>
          <w:szCs w:val="24"/>
        </w:rPr>
        <w:t>Principe de l’éclatement des blocs fonctionnels</w:t>
      </w:r>
    </w:p>
    <w:p w:rsidR="00AE7B64" w:rsidRDefault="00AE7B64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E7B64" w:rsidRDefault="00AE7B64" w:rsidP="00AE7B64">
      <w:pPr>
        <w:pStyle w:val="Paragraphedeliste"/>
        <w:numPr>
          <w:ilvl w:val="0"/>
          <w:numId w:val="4"/>
        </w:numPr>
        <w:jc w:val="both"/>
        <w:outlineLvl w:val="0"/>
        <w:rPr>
          <w:b/>
          <w:szCs w:val="28"/>
        </w:rPr>
      </w:pPr>
      <w:r>
        <w:rPr>
          <w:b/>
          <w:szCs w:val="28"/>
        </w:rPr>
        <w:lastRenderedPageBreak/>
        <w:t>Méthode de construction</w:t>
      </w:r>
    </w:p>
    <w:p w:rsidR="00AE7B64" w:rsidRDefault="00AE7B64" w:rsidP="00AE7B64">
      <w:pPr>
        <w:outlineLvl w:val="0"/>
        <w:rPr>
          <w:szCs w:val="28"/>
        </w:rPr>
      </w:pPr>
      <w:r>
        <w:rPr>
          <w:szCs w:val="28"/>
        </w:rPr>
        <w:t>Pour une construction rigoureuse, il faut identifier toutes les données et se poser les bonnes questions.</w:t>
      </w:r>
    </w:p>
    <w:p w:rsidR="006C3ABB" w:rsidRDefault="006C3ABB" w:rsidP="00AE7B64">
      <w:pPr>
        <w:outlineLvl w:val="0"/>
        <w:rPr>
          <w:szCs w:val="28"/>
        </w:rPr>
      </w:pPr>
    </w:p>
    <w:p w:rsidR="00AE7B64" w:rsidRDefault="00AE7B64" w:rsidP="006C3ABB">
      <w:pPr>
        <w:outlineLvl w:val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60720" cy="236813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64" w:rsidRPr="00AE7B64" w:rsidRDefault="00AE7B64" w:rsidP="006C3ABB">
      <w:pPr>
        <w:outlineLvl w:val="0"/>
        <w:rPr>
          <w:b/>
          <w:sz w:val="24"/>
          <w:szCs w:val="24"/>
        </w:rPr>
      </w:pPr>
      <w:r w:rsidRPr="00AE7B64">
        <w:rPr>
          <w:b/>
          <w:sz w:val="24"/>
          <w:szCs w:val="24"/>
        </w:rPr>
        <w:t>Modèle général d’actigramme</w:t>
      </w:r>
      <w:r w:rsidRPr="00AE7B64">
        <w:rPr>
          <w:b/>
          <w:sz w:val="24"/>
          <w:szCs w:val="24"/>
        </w:rPr>
        <w:tab/>
      </w:r>
      <w:r w:rsidRPr="00AE7B64">
        <w:rPr>
          <w:b/>
          <w:sz w:val="24"/>
          <w:szCs w:val="24"/>
        </w:rPr>
        <w:tab/>
      </w:r>
      <w:r w:rsidRPr="00AE7B64">
        <w:rPr>
          <w:b/>
          <w:sz w:val="24"/>
          <w:szCs w:val="24"/>
        </w:rPr>
        <w:tab/>
        <w:t>Les cinq questions de l’actigramme</w:t>
      </w:r>
    </w:p>
    <w:sectPr w:rsidR="00AE7B64" w:rsidRPr="00AE7B64" w:rsidSect="001761E2">
      <w:headerReference w:type="default" r:id="rId10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49" w:rsidRDefault="00D36349" w:rsidP="001761E2">
      <w:r>
        <w:separator/>
      </w:r>
    </w:p>
  </w:endnote>
  <w:endnote w:type="continuationSeparator" w:id="0">
    <w:p w:rsidR="00D36349" w:rsidRDefault="00D36349" w:rsidP="0017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49" w:rsidRDefault="00D36349" w:rsidP="001761E2">
      <w:r>
        <w:separator/>
      </w:r>
    </w:p>
  </w:footnote>
  <w:footnote w:type="continuationSeparator" w:id="0">
    <w:p w:rsidR="00D36349" w:rsidRDefault="00D36349" w:rsidP="0017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DOCUMENT RESSOURCE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C5181E" w:rsidP="001761E2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SADT</w:t>
          </w:r>
        </w:p>
      </w:tc>
    </w:tr>
    <w:tr w:rsidR="001761E2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C5181E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C1375F">
            <w:rPr>
              <w:rFonts w:ascii="Calibri" w:hAnsi="Calibri"/>
              <w:b w:val="0"/>
              <w:bCs/>
            </w:rPr>
            <w:t xml:space="preserve">N° info: </w:t>
          </w:r>
          <w:r w:rsidRPr="00A96C4D">
            <w:rPr>
              <w:rFonts w:ascii="Calibri" w:hAnsi="Calibri"/>
              <w:b w:val="0"/>
              <w:bCs/>
            </w:rPr>
            <w:t>RC-</w:t>
          </w:r>
          <w:r w:rsidR="00C1375F">
            <w:rPr>
              <w:rFonts w:ascii="Calibri" w:hAnsi="Calibri"/>
              <w:b w:val="0"/>
              <w:bCs/>
            </w:rPr>
            <w:t>RESSOURCE-</w:t>
          </w:r>
          <w:r w:rsidR="00C5181E">
            <w:rPr>
              <w:rFonts w:ascii="Calibri" w:hAnsi="Calibri"/>
              <w:b w:val="0"/>
              <w:bCs/>
            </w:rPr>
            <w:t>SADT-ACTIGRAMME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C81391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2F1406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2F1406" w:rsidRPr="00F06904">
            <w:rPr>
              <w:rFonts w:ascii="Calibri" w:hAnsi="Calibri"/>
              <w:b/>
              <w:sz w:val="24"/>
            </w:rPr>
            <w:fldChar w:fldCharType="separate"/>
          </w:r>
          <w:r w:rsidR="00937C91">
            <w:rPr>
              <w:rFonts w:ascii="Calibri" w:hAnsi="Calibri"/>
              <w:b/>
              <w:noProof/>
              <w:sz w:val="24"/>
            </w:rPr>
            <w:t>2</w:t>
          </w:r>
          <w:r w:rsidR="002F1406" w:rsidRPr="00F06904">
            <w:rPr>
              <w:rFonts w:ascii="Calibri" w:hAnsi="Calibri"/>
              <w:b/>
              <w:sz w:val="24"/>
            </w:rPr>
            <w:fldChar w:fldCharType="end"/>
          </w:r>
          <w:r w:rsidRPr="00640893">
            <w:rPr>
              <w:rFonts w:ascii="Calibri" w:hAnsi="Calibri"/>
              <w:sz w:val="24"/>
            </w:rPr>
            <w:t>/</w:t>
          </w:r>
          <w:r w:rsidR="00C81391" w:rsidRPr="00C81391">
            <w:rPr>
              <w:rFonts w:ascii="Calibri" w:hAnsi="Calibri"/>
              <w:b/>
              <w:sz w:val="24"/>
            </w:rPr>
            <w:t>3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5FD"/>
    <w:multiLevelType w:val="hybridMultilevel"/>
    <w:tmpl w:val="FEA0FDCC"/>
    <w:lvl w:ilvl="0" w:tplc="373C4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7D0E"/>
    <w:multiLevelType w:val="hybridMultilevel"/>
    <w:tmpl w:val="C72EDCD2"/>
    <w:lvl w:ilvl="0" w:tplc="2810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1174"/>
    <w:multiLevelType w:val="hybridMultilevel"/>
    <w:tmpl w:val="143A6910"/>
    <w:lvl w:ilvl="0" w:tplc="4CC21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0769D"/>
    <w:multiLevelType w:val="hybridMultilevel"/>
    <w:tmpl w:val="3214AC96"/>
    <w:lvl w:ilvl="0" w:tplc="6DE8D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11F2"/>
    <w:multiLevelType w:val="hybridMultilevel"/>
    <w:tmpl w:val="41B05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4FDC"/>
    <w:multiLevelType w:val="hybridMultilevel"/>
    <w:tmpl w:val="21CCD6C2"/>
    <w:lvl w:ilvl="0" w:tplc="2810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2420F"/>
    <w:multiLevelType w:val="hybridMultilevel"/>
    <w:tmpl w:val="52B41F3C"/>
    <w:lvl w:ilvl="0" w:tplc="5AB8A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C5603"/>
    <w:multiLevelType w:val="hybridMultilevel"/>
    <w:tmpl w:val="7FCC3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5131"/>
    <w:multiLevelType w:val="hybridMultilevel"/>
    <w:tmpl w:val="F4A4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95D"/>
    <w:rsid w:val="000007B6"/>
    <w:rsid w:val="00021B92"/>
    <w:rsid w:val="000D043B"/>
    <w:rsid w:val="000F76D2"/>
    <w:rsid w:val="00120FB5"/>
    <w:rsid w:val="00131BDD"/>
    <w:rsid w:val="00137439"/>
    <w:rsid w:val="00161456"/>
    <w:rsid w:val="001761E2"/>
    <w:rsid w:val="001F0E65"/>
    <w:rsid w:val="00254626"/>
    <w:rsid w:val="002A6CE9"/>
    <w:rsid w:val="002B444A"/>
    <w:rsid w:val="002E1347"/>
    <w:rsid w:val="002E37FD"/>
    <w:rsid w:val="002F1406"/>
    <w:rsid w:val="00363F46"/>
    <w:rsid w:val="0041406A"/>
    <w:rsid w:val="005502EB"/>
    <w:rsid w:val="005878C9"/>
    <w:rsid w:val="005F6E4D"/>
    <w:rsid w:val="006C3ABB"/>
    <w:rsid w:val="006E5BDE"/>
    <w:rsid w:val="00700578"/>
    <w:rsid w:val="00734A43"/>
    <w:rsid w:val="007631F2"/>
    <w:rsid w:val="007649E4"/>
    <w:rsid w:val="008B17D3"/>
    <w:rsid w:val="008B41FE"/>
    <w:rsid w:val="008E1E9D"/>
    <w:rsid w:val="00931367"/>
    <w:rsid w:val="00937C91"/>
    <w:rsid w:val="0095188D"/>
    <w:rsid w:val="00A1797A"/>
    <w:rsid w:val="00AE7B64"/>
    <w:rsid w:val="00B53F1F"/>
    <w:rsid w:val="00BA2F88"/>
    <w:rsid w:val="00BD10C7"/>
    <w:rsid w:val="00C1375F"/>
    <w:rsid w:val="00C5181E"/>
    <w:rsid w:val="00C81391"/>
    <w:rsid w:val="00C85B52"/>
    <w:rsid w:val="00CA64FE"/>
    <w:rsid w:val="00CC64E3"/>
    <w:rsid w:val="00D36349"/>
    <w:rsid w:val="00DA4819"/>
    <w:rsid w:val="00DC49F2"/>
    <w:rsid w:val="00DD0704"/>
    <w:rsid w:val="00E265F1"/>
    <w:rsid w:val="00E6195D"/>
    <w:rsid w:val="00E72E4C"/>
    <w:rsid w:val="00E763D5"/>
    <w:rsid w:val="00F06904"/>
    <w:rsid w:val="00F8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8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yahi</cp:lastModifiedBy>
  <cp:revision>2</cp:revision>
  <dcterms:created xsi:type="dcterms:W3CDTF">2019-01-15T10:52:00Z</dcterms:created>
  <dcterms:modified xsi:type="dcterms:W3CDTF">2019-01-15T10:52:00Z</dcterms:modified>
</cp:coreProperties>
</file>